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16D5B" w14:textId="77777777" w:rsidR="00E944A7" w:rsidRPr="0068604F" w:rsidRDefault="00E944A7" w:rsidP="00E944A7">
      <w:pPr>
        <w:pStyle w:val="paragraph"/>
        <w:spacing w:before="0" w:beforeAutospacing="0" w:after="20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68604F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Jak stworzyć flotę </w:t>
      </w:r>
      <w:proofErr w:type="spellStart"/>
      <w:r w:rsidRPr="0068604F">
        <w:rPr>
          <w:rStyle w:val="spellingerror"/>
          <w:rFonts w:ascii="Calibri" w:hAnsi="Calibri" w:cs="Calibri"/>
          <w:b/>
          <w:bCs/>
          <w:sz w:val="22"/>
          <w:szCs w:val="22"/>
        </w:rPr>
        <w:t>intralogistyczną</w:t>
      </w:r>
      <w:proofErr w:type="spellEnd"/>
      <w:r w:rsidRPr="0068604F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dla centrum dystrybucji e-commerce? – Case </w:t>
      </w:r>
      <w:proofErr w:type="spellStart"/>
      <w:r w:rsidRPr="0068604F">
        <w:rPr>
          <w:rStyle w:val="spellingerror"/>
          <w:rFonts w:ascii="Calibri" w:hAnsi="Calibri" w:cs="Calibri"/>
          <w:b/>
          <w:bCs/>
          <w:sz w:val="22"/>
          <w:szCs w:val="22"/>
        </w:rPr>
        <w:t>Study</w:t>
      </w:r>
      <w:proofErr w:type="spellEnd"/>
    </w:p>
    <w:p w14:paraId="3568D887" w14:textId="65B63912" w:rsidR="00E944A7" w:rsidRPr="0068604F" w:rsidRDefault="00E944A7" w:rsidP="00E944A7">
      <w:pPr>
        <w:pStyle w:val="paragraph"/>
        <w:spacing w:before="0" w:beforeAutospacing="0" w:after="20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68604F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Mając w perspektywie wzrost popytu w kanale online, firma </w:t>
      </w:r>
      <w:proofErr w:type="spellStart"/>
      <w:r w:rsidRPr="0068604F">
        <w:rPr>
          <w:rStyle w:val="spellingerror"/>
          <w:rFonts w:ascii="Calibri" w:hAnsi="Calibri" w:cs="Calibri"/>
          <w:b/>
          <w:bCs/>
          <w:sz w:val="22"/>
          <w:szCs w:val="22"/>
        </w:rPr>
        <w:t>Schäfer</w:t>
      </w:r>
      <w:proofErr w:type="spellEnd"/>
      <w:r w:rsidRPr="0068604F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Shop zreorganizowała procesy i otworzyła nowe centrum dystrybucyjne. Całościowa </w:t>
      </w:r>
      <w:r w:rsidR="00D645A5" w:rsidRPr="0068604F">
        <w:rPr>
          <w:rStyle w:val="normaltextrun"/>
          <w:rFonts w:ascii="Calibri" w:hAnsi="Calibri" w:cs="Calibri"/>
          <w:b/>
          <w:bCs/>
          <w:sz w:val="22"/>
          <w:szCs w:val="22"/>
        </w:rPr>
        <w:t>k</w:t>
      </w:r>
      <w:r w:rsidRPr="0068604F">
        <w:rPr>
          <w:rStyle w:val="normaltextrun"/>
          <w:rFonts w:ascii="Calibri" w:hAnsi="Calibri" w:cs="Calibri"/>
          <w:b/>
          <w:bCs/>
          <w:sz w:val="22"/>
          <w:szCs w:val="22"/>
        </w:rPr>
        <w:t>oncepcja jego wyposażenia zakładała integrację pracy nowoczesnych wózków widłowych i innowacyjnych przenośników.</w:t>
      </w:r>
    </w:p>
    <w:p w14:paraId="5AC43080" w14:textId="77777777" w:rsidR="00E944A7" w:rsidRPr="0068604F" w:rsidRDefault="00E944A7" w:rsidP="00E944A7">
      <w:pPr>
        <w:pStyle w:val="paragraph"/>
        <w:spacing w:before="0" w:beforeAutospacing="0" w:after="20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68604F">
        <w:rPr>
          <w:rStyle w:val="normaltextrun"/>
          <w:rFonts w:ascii="Calibri" w:hAnsi="Calibri" w:cs="Calibri"/>
          <w:sz w:val="22"/>
          <w:szCs w:val="22"/>
        </w:rPr>
        <w:t xml:space="preserve">Należąca do grupy </w:t>
      </w:r>
      <w:proofErr w:type="spellStart"/>
      <w:r w:rsidRPr="0068604F">
        <w:rPr>
          <w:rStyle w:val="spellingerror"/>
          <w:rFonts w:ascii="Calibri" w:hAnsi="Calibri" w:cs="Calibri"/>
          <w:sz w:val="22"/>
          <w:szCs w:val="22"/>
        </w:rPr>
        <w:t>Schäfer</w:t>
      </w:r>
      <w:proofErr w:type="spellEnd"/>
      <w:r w:rsidRPr="0068604F">
        <w:rPr>
          <w:rStyle w:val="normaltextrun"/>
          <w:rFonts w:ascii="Calibri" w:hAnsi="Calibri" w:cs="Calibri"/>
          <w:sz w:val="22"/>
          <w:szCs w:val="22"/>
        </w:rPr>
        <w:t xml:space="preserve"> spółka </w:t>
      </w:r>
      <w:proofErr w:type="spellStart"/>
      <w:r w:rsidRPr="0068604F">
        <w:rPr>
          <w:rStyle w:val="spellingerror"/>
          <w:rFonts w:ascii="Calibri" w:hAnsi="Calibri" w:cs="Calibri"/>
          <w:sz w:val="22"/>
          <w:szCs w:val="22"/>
        </w:rPr>
        <w:t>Schäfer</w:t>
      </w:r>
      <w:proofErr w:type="spellEnd"/>
      <w:r w:rsidRPr="0068604F">
        <w:rPr>
          <w:rStyle w:val="normaltextrun"/>
          <w:rFonts w:ascii="Calibri" w:hAnsi="Calibri" w:cs="Calibri"/>
          <w:sz w:val="22"/>
          <w:szCs w:val="22"/>
        </w:rPr>
        <w:t xml:space="preserve"> Shop to kompleksowy dostawca wyposażenie do biur, magazynów i warsztatów. Zatrudnia 1 000 osób i obsługuje 880 tys. klientów w dziewięciu krajach. Firma funkcjonuje od ponad 45 lat, ale korzysta z ponad 80-letniego doświadczenia spółki-matki. Od 1999 r. umożliwia klientom zakupy online. Obserwując dynamiczne wzrosty w tym sektorze, zdecydowała się na reorganizację procesów logistyki i wzniesienie nowego centrum dystrybucji w niemieckim </w:t>
      </w:r>
      <w:proofErr w:type="spellStart"/>
      <w:r w:rsidRPr="0068604F">
        <w:rPr>
          <w:rStyle w:val="spellingerror"/>
          <w:rFonts w:ascii="Calibri" w:hAnsi="Calibri" w:cs="Calibri"/>
          <w:sz w:val="22"/>
          <w:szCs w:val="22"/>
        </w:rPr>
        <w:t>Wetzlar</w:t>
      </w:r>
      <w:proofErr w:type="spellEnd"/>
      <w:r w:rsidRPr="0068604F">
        <w:rPr>
          <w:rStyle w:val="normaltextrun"/>
          <w:rFonts w:ascii="Calibri" w:hAnsi="Calibri" w:cs="Calibri"/>
          <w:sz w:val="22"/>
          <w:szCs w:val="22"/>
        </w:rPr>
        <w:t>.</w:t>
      </w:r>
    </w:p>
    <w:p w14:paraId="2540926E" w14:textId="77777777" w:rsidR="00E944A7" w:rsidRPr="0068604F" w:rsidRDefault="00E944A7" w:rsidP="00E944A7">
      <w:pPr>
        <w:pStyle w:val="paragraph"/>
        <w:spacing w:before="0" w:beforeAutospacing="0" w:after="20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68604F">
        <w:rPr>
          <w:rStyle w:val="normaltextrun"/>
          <w:rFonts w:ascii="Calibri" w:hAnsi="Calibri" w:cs="Calibri"/>
          <w:b/>
          <w:bCs/>
          <w:sz w:val="22"/>
          <w:szCs w:val="22"/>
        </w:rPr>
        <w:t>Charakterystyka obiektów, w których dokonano wdrożenia</w:t>
      </w:r>
    </w:p>
    <w:p w14:paraId="273920CE" w14:textId="77777777" w:rsidR="00E944A7" w:rsidRPr="0068604F" w:rsidRDefault="00E944A7" w:rsidP="00E944A7">
      <w:pPr>
        <w:pStyle w:val="paragraph"/>
        <w:spacing w:before="0" w:beforeAutospacing="0" w:after="20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68604F">
        <w:rPr>
          <w:rStyle w:val="normaltextrun"/>
          <w:rFonts w:ascii="Calibri" w:hAnsi="Calibri" w:cs="Calibri"/>
          <w:sz w:val="22"/>
          <w:szCs w:val="22"/>
        </w:rPr>
        <w:t xml:space="preserve">Logistyka grupy </w:t>
      </w:r>
      <w:proofErr w:type="spellStart"/>
      <w:r w:rsidRPr="0068604F">
        <w:rPr>
          <w:rStyle w:val="spellingerror"/>
          <w:rFonts w:ascii="Calibri" w:hAnsi="Calibri" w:cs="Calibri"/>
          <w:sz w:val="22"/>
          <w:szCs w:val="22"/>
        </w:rPr>
        <w:t>Schäfer</w:t>
      </w:r>
      <w:proofErr w:type="spellEnd"/>
      <w:r w:rsidRPr="0068604F">
        <w:rPr>
          <w:rStyle w:val="normaltextrun"/>
          <w:rFonts w:ascii="Calibri" w:hAnsi="Calibri" w:cs="Calibri"/>
          <w:sz w:val="22"/>
          <w:szCs w:val="22"/>
        </w:rPr>
        <w:t xml:space="preserve"> w Niemczech działała dotąd w oparciu o dwa obiekty: magazyn w </w:t>
      </w:r>
      <w:proofErr w:type="spellStart"/>
      <w:r w:rsidRPr="0068604F">
        <w:rPr>
          <w:rStyle w:val="spellingerror"/>
          <w:rFonts w:ascii="Calibri" w:hAnsi="Calibri" w:cs="Calibri"/>
          <w:sz w:val="22"/>
          <w:szCs w:val="22"/>
        </w:rPr>
        <w:t>Burbach</w:t>
      </w:r>
      <w:proofErr w:type="spellEnd"/>
      <w:r w:rsidRPr="0068604F">
        <w:rPr>
          <w:rStyle w:val="normaltextrun"/>
          <w:rFonts w:ascii="Calibri" w:hAnsi="Calibri" w:cs="Calibri"/>
          <w:sz w:val="22"/>
          <w:szCs w:val="22"/>
        </w:rPr>
        <w:t xml:space="preserve"> oraz kompleks w </w:t>
      </w:r>
      <w:proofErr w:type="spellStart"/>
      <w:r w:rsidRPr="0068604F">
        <w:rPr>
          <w:rStyle w:val="spellingerror"/>
          <w:rFonts w:ascii="Calibri" w:hAnsi="Calibri" w:cs="Calibri"/>
          <w:sz w:val="22"/>
          <w:szCs w:val="22"/>
        </w:rPr>
        <w:t>Betzdorf</w:t>
      </w:r>
      <w:proofErr w:type="spellEnd"/>
      <w:r w:rsidRPr="0068604F">
        <w:rPr>
          <w:rStyle w:val="normaltextrun"/>
          <w:rFonts w:ascii="Calibri" w:hAnsi="Calibri" w:cs="Calibri"/>
          <w:sz w:val="22"/>
          <w:szCs w:val="22"/>
        </w:rPr>
        <w:t xml:space="preserve">. W związku z dynamicznym rozwojem sprzedaży w kanale e-commerce w 2021 roku uruchomiono centrum dystrybucji w </w:t>
      </w:r>
      <w:proofErr w:type="spellStart"/>
      <w:r w:rsidRPr="0068604F">
        <w:rPr>
          <w:rStyle w:val="spellingerror"/>
          <w:rFonts w:ascii="Calibri" w:hAnsi="Calibri" w:cs="Calibri"/>
          <w:sz w:val="22"/>
          <w:szCs w:val="22"/>
        </w:rPr>
        <w:t>Wetzlar</w:t>
      </w:r>
      <w:proofErr w:type="spellEnd"/>
      <w:r w:rsidRPr="0068604F">
        <w:rPr>
          <w:rStyle w:val="normaltextrun"/>
          <w:rFonts w:ascii="Calibri" w:hAnsi="Calibri" w:cs="Calibri"/>
          <w:sz w:val="22"/>
          <w:szCs w:val="22"/>
        </w:rPr>
        <w:t xml:space="preserve"> i powołano do życia spółkę </w:t>
      </w:r>
      <w:proofErr w:type="spellStart"/>
      <w:r w:rsidRPr="0068604F">
        <w:rPr>
          <w:rStyle w:val="spellingerror"/>
          <w:rFonts w:ascii="Calibri" w:hAnsi="Calibri" w:cs="Calibri"/>
          <w:sz w:val="22"/>
          <w:szCs w:val="22"/>
        </w:rPr>
        <w:t>Schäfer</w:t>
      </w:r>
      <w:proofErr w:type="spellEnd"/>
      <w:r w:rsidRPr="0068604F">
        <w:rPr>
          <w:rStyle w:val="normaltextrun"/>
          <w:rFonts w:ascii="Calibri" w:hAnsi="Calibri" w:cs="Calibri"/>
          <w:sz w:val="22"/>
          <w:szCs w:val="22"/>
        </w:rPr>
        <w:t xml:space="preserve"> Shop </w:t>
      </w:r>
      <w:proofErr w:type="spellStart"/>
      <w:r w:rsidRPr="0068604F">
        <w:rPr>
          <w:rStyle w:val="spellingerror"/>
          <w:rFonts w:ascii="Calibri" w:hAnsi="Calibri" w:cs="Calibri"/>
          <w:sz w:val="22"/>
          <w:szCs w:val="22"/>
        </w:rPr>
        <w:t>Logistic</w:t>
      </w:r>
      <w:proofErr w:type="spellEnd"/>
      <w:r w:rsidRPr="0068604F">
        <w:rPr>
          <w:rStyle w:val="normaltextrun"/>
          <w:rFonts w:ascii="Calibri" w:hAnsi="Calibri" w:cs="Calibri"/>
          <w:sz w:val="22"/>
          <w:szCs w:val="22"/>
        </w:rPr>
        <w:t xml:space="preserve"> Services GmbH. Dzięki temu można było w zwiększyć efektywność realizacji procesów logistycznych. Nową lokalizację poświęcono składowaniu artykułów papierniczych, materiałów biurowych oraz artykułów służących do przechowywania. Dzięki wyeliminowaniu konieczności ich magazynowania w obiektach w </w:t>
      </w:r>
      <w:proofErr w:type="spellStart"/>
      <w:r w:rsidRPr="0068604F">
        <w:rPr>
          <w:rStyle w:val="spellingerror"/>
          <w:rFonts w:ascii="Calibri" w:hAnsi="Calibri" w:cs="Calibri"/>
          <w:sz w:val="22"/>
          <w:szCs w:val="22"/>
        </w:rPr>
        <w:t>Burbach</w:t>
      </w:r>
      <w:proofErr w:type="spellEnd"/>
      <w:r w:rsidRPr="0068604F">
        <w:rPr>
          <w:rStyle w:val="normaltextrun"/>
          <w:rFonts w:ascii="Calibri" w:hAnsi="Calibri" w:cs="Calibri"/>
          <w:sz w:val="22"/>
          <w:szCs w:val="22"/>
        </w:rPr>
        <w:t xml:space="preserve"> i </w:t>
      </w:r>
      <w:proofErr w:type="spellStart"/>
      <w:r w:rsidRPr="0068604F">
        <w:rPr>
          <w:rStyle w:val="spellingerror"/>
          <w:rFonts w:ascii="Calibri" w:hAnsi="Calibri" w:cs="Calibri"/>
          <w:sz w:val="22"/>
          <w:szCs w:val="22"/>
        </w:rPr>
        <w:t>Betzdorf</w:t>
      </w:r>
      <w:proofErr w:type="spellEnd"/>
      <w:r w:rsidRPr="0068604F">
        <w:rPr>
          <w:rStyle w:val="normaltextrun"/>
          <w:rFonts w:ascii="Calibri" w:hAnsi="Calibri" w:cs="Calibri"/>
          <w:sz w:val="22"/>
          <w:szCs w:val="22"/>
        </w:rPr>
        <w:t>, można było zwiększyć stopień ich specjalizacji. W </w:t>
      </w:r>
      <w:proofErr w:type="spellStart"/>
      <w:r w:rsidRPr="0068604F">
        <w:rPr>
          <w:rStyle w:val="spellingerror"/>
          <w:rFonts w:ascii="Calibri" w:hAnsi="Calibri" w:cs="Calibri"/>
          <w:sz w:val="22"/>
          <w:szCs w:val="22"/>
        </w:rPr>
        <w:t>Burbach</w:t>
      </w:r>
      <w:proofErr w:type="spellEnd"/>
      <w:r w:rsidRPr="0068604F">
        <w:rPr>
          <w:rStyle w:val="normaltextrun"/>
          <w:rFonts w:ascii="Calibri" w:hAnsi="Calibri" w:cs="Calibri"/>
          <w:sz w:val="22"/>
          <w:szCs w:val="22"/>
        </w:rPr>
        <w:t xml:space="preserve"> ograniczono się w efekcie do realizowania operacji związanych z takimi grupami produktowymi jak: regały magazynowe, gospodarka odpadami oraz opakowania SSI </w:t>
      </w:r>
      <w:proofErr w:type="spellStart"/>
      <w:r w:rsidRPr="0068604F">
        <w:rPr>
          <w:rStyle w:val="spellingerror"/>
          <w:rFonts w:ascii="Calibri" w:hAnsi="Calibri" w:cs="Calibri"/>
          <w:sz w:val="22"/>
          <w:szCs w:val="22"/>
        </w:rPr>
        <w:t>Schäfer</w:t>
      </w:r>
      <w:proofErr w:type="spellEnd"/>
      <w:r w:rsidRPr="0068604F">
        <w:rPr>
          <w:rStyle w:val="normaltextrun"/>
          <w:rFonts w:ascii="Calibri" w:hAnsi="Calibri" w:cs="Calibri"/>
          <w:sz w:val="22"/>
          <w:szCs w:val="22"/>
        </w:rPr>
        <w:t xml:space="preserve">. Z obiektu w </w:t>
      </w:r>
      <w:proofErr w:type="spellStart"/>
      <w:r w:rsidRPr="0068604F">
        <w:rPr>
          <w:rStyle w:val="spellingerror"/>
          <w:rFonts w:ascii="Calibri" w:hAnsi="Calibri" w:cs="Calibri"/>
          <w:sz w:val="22"/>
          <w:szCs w:val="22"/>
        </w:rPr>
        <w:t>Betzdorf</w:t>
      </w:r>
      <w:proofErr w:type="spellEnd"/>
      <w:r w:rsidRPr="0068604F">
        <w:rPr>
          <w:rStyle w:val="normaltextrun"/>
          <w:rFonts w:ascii="Calibri" w:hAnsi="Calibri" w:cs="Calibri"/>
          <w:sz w:val="22"/>
          <w:szCs w:val="22"/>
        </w:rPr>
        <w:t xml:space="preserve"> obsługiwane są natomiast zamówienia mebli biurowych. </w:t>
      </w:r>
      <w:r w:rsidRPr="0068604F"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– Nasz asortyment liczy w sumie około 125 tys. pozycji. Chcąc zagwarantować szybkie dostawy w przyszłości, zreorganizowaliśmy procesy logistyczne we współpracy z firmą STILL i </w:t>
      </w:r>
      <w:proofErr w:type="spellStart"/>
      <w:r w:rsidRPr="0068604F">
        <w:rPr>
          <w:rStyle w:val="spellingerror"/>
          <w:rFonts w:ascii="Calibri" w:hAnsi="Calibri" w:cs="Calibri"/>
          <w:i/>
          <w:iCs/>
          <w:sz w:val="22"/>
          <w:szCs w:val="22"/>
        </w:rPr>
        <w:t>Schäfer</w:t>
      </w:r>
      <w:proofErr w:type="spellEnd"/>
      <w:r w:rsidRPr="0068604F"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Shop </w:t>
      </w:r>
      <w:proofErr w:type="spellStart"/>
      <w:r w:rsidRPr="0068604F">
        <w:rPr>
          <w:rStyle w:val="spellingerror"/>
          <w:rFonts w:ascii="Calibri" w:hAnsi="Calibri" w:cs="Calibri"/>
          <w:i/>
          <w:iCs/>
          <w:sz w:val="22"/>
          <w:szCs w:val="22"/>
        </w:rPr>
        <w:t>Logistic</w:t>
      </w:r>
      <w:proofErr w:type="spellEnd"/>
      <w:r w:rsidRPr="0068604F"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Services GmbH – </w:t>
      </w:r>
      <w:r w:rsidRPr="0068604F">
        <w:rPr>
          <w:rStyle w:val="normaltextrun"/>
          <w:rFonts w:ascii="Calibri" w:hAnsi="Calibri" w:cs="Calibri"/>
          <w:sz w:val="22"/>
          <w:szCs w:val="22"/>
        </w:rPr>
        <w:t xml:space="preserve">mówi </w:t>
      </w:r>
      <w:proofErr w:type="spellStart"/>
      <w:r w:rsidRPr="0068604F">
        <w:rPr>
          <w:rStyle w:val="spellingerror"/>
          <w:rFonts w:ascii="Calibri" w:hAnsi="Calibri" w:cs="Calibri"/>
          <w:sz w:val="22"/>
          <w:szCs w:val="22"/>
        </w:rPr>
        <w:t>Tolga</w:t>
      </w:r>
      <w:proofErr w:type="spellEnd"/>
      <w:r w:rsidRPr="0068604F"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 w:rsidRPr="0068604F">
        <w:rPr>
          <w:rStyle w:val="spellingerror"/>
          <w:rFonts w:ascii="Calibri" w:hAnsi="Calibri" w:cs="Calibri"/>
          <w:sz w:val="22"/>
          <w:szCs w:val="22"/>
        </w:rPr>
        <w:t>Deveci</w:t>
      </w:r>
      <w:proofErr w:type="spellEnd"/>
      <w:r w:rsidRPr="0068604F">
        <w:rPr>
          <w:rStyle w:val="normaltextrun"/>
          <w:rFonts w:ascii="Calibri" w:hAnsi="Calibri" w:cs="Calibri"/>
          <w:sz w:val="22"/>
          <w:szCs w:val="22"/>
        </w:rPr>
        <w:t xml:space="preserve"> pełniący w </w:t>
      </w:r>
      <w:proofErr w:type="spellStart"/>
      <w:r w:rsidRPr="0068604F">
        <w:rPr>
          <w:rStyle w:val="spellingerror"/>
          <w:rFonts w:ascii="Calibri" w:hAnsi="Calibri" w:cs="Calibri"/>
          <w:sz w:val="22"/>
          <w:szCs w:val="22"/>
        </w:rPr>
        <w:t>Schäfer</w:t>
      </w:r>
      <w:proofErr w:type="spellEnd"/>
      <w:r w:rsidRPr="0068604F">
        <w:rPr>
          <w:rStyle w:val="normaltextrun"/>
          <w:rFonts w:ascii="Calibri" w:hAnsi="Calibri" w:cs="Calibri"/>
          <w:sz w:val="22"/>
          <w:szCs w:val="22"/>
        </w:rPr>
        <w:t xml:space="preserve"> Shop funkcję </w:t>
      </w:r>
      <w:proofErr w:type="spellStart"/>
      <w:r w:rsidRPr="0068604F">
        <w:rPr>
          <w:rStyle w:val="spellingerror"/>
          <w:rFonts w:ascii="Calibri" w:hAnsi="Calibri" w:cs="Calibri"/>
          <w:sz w:val="22"/>
          <w:szCs w:val="22"/>
        </w:rPr>
        <w:t>Head</w:t>
      </w:r>
      <w:proofErr w:type="spellEnd"/>
      <w:r w:rsidRPr="0068604F">
        <w:rPr>
          <w:rStyle w:val="normaltextrun"/>
          <w:rFonts w:ascii="Calibri" w:hAnsi="Calibri" w:cs="Calibri"/>
          <w:sz w:val="22"/>
          <w:szCs w:val="22"/>
        </w:rPr>
        <w:t xml:space="preserve"> of Service and Administration Logistics.</w:t>
      </w:r>
    </w:p>
    <w:p w14:paraId="4BE4A3C8" w14:textId="77777777" w:rsidR="00E944A7" w:rsidRPr="0068604F" w:rsidRDefault="00E944A7" w:rsidP="00E944A7">
      <w:pPr>
        <w:pStyle w:val="paragraph"/>
        <w:spacing w:before="0" w:beforeAutospacing="0" w:after="20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68604F">
        <w:rPr>
          <w:rStyle w:val="normaltextrun"/>
          <w:rFonts w:ascii="Calibri" w:hAnsi="Calibri" w:cs="Calibri"/>
          <w:b/>
          <w:bCs/>
          <w:sz w:val="22"/>
          <w:szCs w:val="22"/>
        </w:rPr>
        <w:t>Zastosowane rozwiązanie</w:t>
      </w:r>
    </w:p>
    <w:p w14:paraId="58137802" w14:textId="565CD0C0" w:rsidR="00E944A7" w:rsidRPr="0068604F" w:rsidRDefault="00E944A7" w:rsidP="00E944A7">
      <w:pPr>
        <w:pStyle w:val="paragraph"/>
        <w:spacing w:before="0" w:beforeAutospacing="0" w:after="20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68604F">
        <w:rPr>
          <w:rStyle w:val="normaltextrun"/>
          <w:rFonts w:ascii="Calibri" w:hAnsi="Calibri" w:cs="Calibri"/>
          <w:sz w:val="22"/>
          <w:szCs w:val="22"/>
        </w:rPr>
        <w:t xml:space="preserve">Centrum dystrybucji w </w:t>
      </w:r>
      <w:proofErr w:type="spellStart"/>
      <w:r w:rsidRPr="0068604F">
        <w:rPr>
          <w:rStyle w:val="spellingerror"/>
          <w:rFonts w:ascii="Calibri" w:hAnsi="Calibri" w:cs="Calibri"/>
          <w:sz w:val="22"/>
          <w:szCs w:val="22"/>
        </w:rPr>
        <w:t>Wetzlar</w:t>
      </w:r>
      <w:proofErr w:type="spellEnd"/>
      <w:r w:rsidRPr="0068604F">
        <w:rPr>
          <w:rStyle w:val="normaltextrun"/>
          <w:rFonts w:ascii="Calibri" w:hAnsi="Calibri" w:cs="Calibri"/>
          <w:sz w:val="22"/>
          <w:szCs w:val="22"/>
        </w:rPr>
        <w:t xml:space="preserve"> wyposażono zgodnie z koncepcją zakładającą jednoczesne wykorzystanie nowoczesnych przenośników i regałów firmy SSI </w:t>
      </w:r>
      <w:proofErr w:type="spellStart"/>
      <w:r w:rsidRPr="0068604F">
        <w:rPr>
          <w:rStyle w:val="spellingerror"/>
          <w:rFonts w:ascii="Calibri" w:hAnsi="Calibri" w:cs="Calibri"/>
          <w:sz w:val="22"/>
          <w:szCs w:val="22"/>
        </w:rPr>
        <w:t>Schäfer</w:t>
      </w:r>
      <w:proofErr w:type="spellEnd"/>
      <w:r w:rsidRPr="0068604F">
        <w:rPr>
          <w:rStyle w:val="normaltextrun"/>
          <w:rFonts w:ascii="Calibri" w:hAnsi="Calibri" w:cs="Calibri"/>
          <w:sz w:val="22"/>
          <w:szCs w:val="22"/>
        </w:rPr>
        <w:t xml:space="preserve"> oraz wózków widłowych STILL. Flota pojazdów liczy łącznie 32 egzemplarze. Do obsługi wielokondygnacyjnych regałów zastosowano wózki wysokiego składowania serii FM-X 14 z systemem preselekcji wysokości podnoszenia. Kompletacja realizowana jest z udziałem siedmiu wózków do kompletacji poziomej STILL OPX 20 oraz czterech wózków do kompletacji pionowej serii OXV 07. Rozładunek i załadunek samochodów ciężarowych powierzono sześciu dwupaletowym wózkom podnośnikowym EXD-S 20, czterem wózkom podnośnikowym ECV 10 i pięciu wózkom unoszącym EXU 18. </w:t>
      </w:r>
      <w:r w:rsidRPr="0068604F">
        <w:rPr>
          <w:rStyle w:val="normaltextrun"/>
          <w:rFonts w:ascii="Calibri" w:hAnsi="Calibri" w:cs="Calibri"/>
          <w:i/>
          <w:iCs/>
          <w:sz w:val="22"/>
          <w:szCs w:val="22"/>
        </w:rPr>
        <w:t>– Zastosowane w centrum dystrybucji w</w:t>
      </w:r>
      <w:r w:rsidR="00653070" w:rsidRPr="0068604F">
        <w:rPr>
          <w:rStyle w:val="normaltextrun"/>
          <w:rFonts w:ascii="Calibri" w:hAnsi="Calibri" w:cs="Calibri"/>
          <w:i/>
          <w:iCs/>
          <w:sz w:val="22"/>
          <w:szCs w:val="22"/>
        </w:rPr>
        <w:t> </w:t>
      </w:r>
      <w:proofErr w:type="spellStart"/>
      <w:r w:rsidRPr="0068604F">
        <w:rPr>
          <w:rStyle w:val="spellingerror"/>
          <w:rFonts w:ascii="Calibri" w:hAnsi="Calibri" w:cs="Calibri"/>
          <w:i/>
          <w:iCs/>
          <w:sz w:val="22"/>
          <w:szCs w:val="22"/>
        </w:rPr>
        <w:t>Wetzlar</w:t>
      </w:r>
      <w:proofErr w:type="spellEnd"/>
      <w:r w:rsidRPr="0068604F"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rozwiązanie jest z założenia skalowalne i gotowe na zwiększenie przepustowości magazynu w przypadku szczytów logistycznych. Kolejnym planowanym krokiem jest optymalizacja w oparciu o</w:t>
      </w:r>
      <w:r w:rsidR="00653070" w:rsidRPr="0068604F">
        <w:rPr>
          <w:rStyle w:val="normaltextrun"/>
          <w:rFonts w:ascii="Calibri" w:hAnsi="Calibri" w:cs="Calibri"/>
          <w:i/>
          <w:iCs/>
          <w:sz w:val="22"/>
          <w:szCs w:val="22"/>
        </w:rPr>
        <w:t> </w:t>
      </w:r>
      <w:r w:rsidRPr="0068604F"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doświadczenia w </w:t>
      </w:r>
      <w:proofErr w:type="spellStart"/>
      <w:r w:rsidRPr="0068604F">
        <w:rPr>
          <w:rStyle w:val="spellingerror"/>
          <w:rFonts w:ascii="Calibri" w:hAnsi="Calibri" w:cs="Calibri"/>
          <w:i/>
          <w:iCs/>
          <w:sz w:val="22"/>
          <w:szCs w:val="22"/>
        </w:rPr>
        <w:t>Wetlzar</w:t>
      </w:r>
      <w:proofErr w:type="spellEnd"/>
      <w:r w:rsidRPr="0068604F"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floty </w:t>
      </w:r>
      <w:proofErr w:type="spellStart"/>
      <w:r w:rsidRPr="0068604F">
        <w:rPr>
          <w:rStyle w:val="normaltextrun"/>
          <w:rFonts w:ascii="Calibri" w:hAnsi="Calibri" w:cs="Calibri"/>
          <w:i/>
          <w:iCs/>
          <w:sz w:val="22"/>
          <w:szCs w:val="22"/>
        </w:rPr>
        <w:t>intralogistycznej</w:t>
      </w:r>
      <w:proofErr w:type="spellEnd"/>
      <w:r w:rsidRPr="0068604F"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w magazynie w </w:t>
      </w:r>
      <w:proofErr w:type="spellStart"/>
      <w:r w:rsidRPr="0068604F">
        <w:rPr>
          <w:rStyle w:val="spellingerror"/>
          <w:rFonts w:ascii="Calibri" w:hAnsi="Calibri" w:cs="Calibri"/>
          <w:i/>
          <w:iCs/>
          <w:sz w:val="22"/>
          <w:szCs w:val="22"/>
        </w:rPr>
        <w:t>Betzdorf</w:t>
      </w:r>
      <w:proofErr w:type="spellEnd"/>
      <w:r w:rsidRPr="0068604F"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– </w:t>
      </w:r>
      <w:r w:rsidRPr="0068604F">
        <w:rPr>
          <w:rStyle w:val="normaltextrun"/>
          <w:rFonts w:ascii="Calibri" w:hAnsi="Calibri" w:cs="Calibri"/>
          <w:sz w:val="22"/>
          <w:szCs w:val="22"/>
        </w:rPr>
        <w:t>tłumaczy Grzegorz Kurkowski, specjalista ds. produktu STILL Polska. Komplementarnym elementem umowy na pozyskanie pojazdów było zapewnienie sprawnego serwisu wózków widłowych. Do obsługi flot w obydwu centrach został przypisany technik serwisu będący w stanie niezwłocznie dotrzeć do klienta w razie awarii.</w:t>
      </w:r>
    </w:p>
    <w:p w14:paraId="75CF9FE8" w14:textId="77777777" w:rsidR="00E944A7" w:rsidRPr="0068604F" w:rsidRDefault="00E944A7" w:rsidP="00E944A7">
      <w:pPr>
        <w:pStyle w:val="paragraph"/>
        <w:spacing w:before="0" w:beforeAutospacing="0" w:after="20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68604F">
        <w:rPr>
          <w:rStyle w:val="normaltextrun"/>
          <w:rFonts w:ascii="Calibri" w:hAnsi="Calibri" w:cs="Calibri"/>
          <w:b/>
          <w:bCs/>
          <w:sz w:val="22"/>
          <w:szCs w:val="22"/>
        </w:rPr>
        <w:t>Efekt wdrożenia</w:t>
      </w:r>
    </w:p>
    <w:p w14:paraId="5496B9FA" w14:textId="17CE14E4" w:rsidR="00FE0F04" w:rsidRPr="0068604F" w:rsidRDefault="00E944A7" w:rsidP="00E944A7">
      <w:pPr>
        <w:pStyle w:val="paragraph"/>
        <w:spacing w:before="0" w:beforeAutospacing="0" w:after="20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68604F">
        <w:rPr>
          <w:rStyle w:val="normaltextrun"/>
          <w:rFonts w:ascii="Calibri" w:hAnsi="Calibri" w:cs="Calibri"/>
          <w:sz w:val="22"/>
          <w:szCs w:val="22"/>
        </w:rPr>
        <w:t xml:space="preserve">Wdrożenie nowoczesnej, zoptymalizowanej pod kątem realizowanych procesów floty wózków elektrycznych pozwoliło uzyskać szereg korzyści. </w:t>
      </w:r>
      <w:r w:rsidRPr="0068604F">
        <w:rPr>
          <w:rStyle w:val="normaltextrun"/>
          <w:rFonts w:ascii="Calibri" w:hAnsi="Calibri" w:cs="Calibri"/>
          <w:i/>
          <w:iCs/>
          <w:sz w:val="22"/>
          <w:szCs w:val="22"/>
        </w:rPr>
        <w:t>– Jesteśmy bardzo zadowoleni z nowej floty. Energooszczędne pojazdy elektryczne pozwalają sprawnie obsługiwać zamówienia przy ograniczeniu śladu węglowego</w:t>
      </w:r>
      <w:r w:rsidRPr="0068604F">
        <w:rPr>
          <w:rStyle w:val="normaltextrun"/>
          <w:rFonts w:ascii="Calibri" w:hAnsi="Calibri" w:cs="Calibri"/>
          <w:sz w:val="22"/>
          <w:szCs w:val="22"/>
        </w:rPr>
        <w:t xml:space="preserve"> – mówi </w:t>
      </w:r>
      <w:proofErr w:type="spellStart"/>
      <w:r w:rsidRPr="0068604F">
        <w:rPr>
          <w:rStyle w:val="spellingerror"/>
          <w:rFonts w:ascii="Calibri" w:hAnsi="Calibri" w:cs="Calibri"/>
          <w:sz w:val="22"/>
          <w:szCs w:val="22"/>
        </w:rPr>
        <w:t>Tolga</w:t>
      </w:r>
      <w:proofErr w:type="spellEnd"/>
      <w:r w:rsidRPr="0068604F"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 w:rsidRPr="0068604F">
        <w:rPr>
          <w:rStyle w:val="spellingerror"/>
          <w:rFonts w:ascii="Calibri" w:hAnsi="Calibri" w:cs="Calibri"/>
          <w:sz w:val="22"/>
          <w:szCs w:val="22"/>
        </w:rPr>
        <w:t>Deveci</w:t>
      </w:r>
      <w:proofErr w:type="spellEnd"/>
      <w:r w:rsidRPr="0068604F">
        <w:rPr>
          <w:rStyle w:val="normaltextrun"/>
          <w:rFonts w:ascii="Calibri" w:hAnsi="Calibri" w:cs="Calibri"/>
          <w:sz w:val="22"/>
          <w:szCs w:val="22"/>
        </w:rPr>
        <w:t xml:space="preserve">. – </w:t>
      </w:r>
      <w:r w:rsidRPr="0068604F"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Dzięki umowie ze STILL wszystkie kwestie związane z wózkami widłowymi rozwiązuje jeden partner. Pomimo zwiększonej rotacji zapasów, wzrosła w efekcie </w:t>
      </w:r>
      <w:r w:rsidRPr="0068604F">
        <w:rPr>
          <w:rStyle w:val="normaltextrun"/>
          <w:rFonts w:ascii="Calibri" w:hAnsi="Calibri" w:cs="Calibri"/>
          <w:i/>
          <w:iCs/>
          <w:sz w:val="22"/>
          <w:szCs w:val="22"/>
        </w:rPr>
        <w:lastRenderedPageBreak/>
        <w:t xml:space="preserve">dostępność wózków i spadły jednostkowe koszty eksploatacji. Jesteśmy wyjątkowo dobrze przygotowani do radzenia sobie ze wszystkimi przyszłymi wyzwaniami – </w:t>
      </w:r>
      <w:r w:rsidRPr="0068604F">
        <w:rPr>
          <w:rStyle w:val="normaltextrun"/>
          <w:rFonts w:ascii="Calibri" w:hAnsi="Calibri" w:cs="Calibri"/>
          <w:sz w:val="22"/>
          <w:szCs w:val="22"/>
        </w:rPr>
        <w:t xml:space="preserve">podsumowuje </w:t>
      </w:r>
      <w:proofErr w:type="spellStart"/>
      <w:r w:rsidRPr="0068604F">
        <w:rPr>
          <w:rStyle w:val="spellingerror"/>
          <w:rFonts w:ascii="Calibri" w:hAnsi="Calibri" w:cs="Calibri"/>
          <w:sz w:val="22"/>
          <w:szCs w:val="22"/>
        </w:rPr>
        <w:t>Deveci</w:t>
      </w:r>
      <w:proofErr w:type="spellEnd"/>
      <w:r w:rsidRPr="0068604F">
        <w:rPr>
          <w:rStyle w:val="normaltextrun"/>
          <w:rFonts w:ascii="Calibri" w:hAnsi="Calibri" w:cs="Calibri"/>
          <w:sz w:val="22"/>
          <w:szCs w:val="22"/>
        </w:rPr>
        <w:t>.</w:t>
      </w:r>
    </w:p>
    <w:p w14:paraId="312F0150" w14:textId="77777777" w:rsidR="0068604F" w:rsidRPr="0068604F" w:rsidRDefault="0068604F" w:rsidP="0068604F">
      <w:pPr>
        <w:shd w:val="clear" w:color="auto" w:fill="FFFFFF"/>
        <w:spacing w:before="200"/>
        <w:rPr>
          <w:rFonts w:cs="Arial"/>
          <w:b/>
          <w:bCs/>
          <w:color w:val="222222"/>
          <w:sz w:val="22"/>
          <w:szCs w:val="22"/>
        </w:rPr>
      </w:pPr>
      <w:r w:rsidRPr="0068604F">
        <w:rPr>
          <w:rFonts w:cs="Arial"/>
          <w:b/>
          <w:bCs/>
          <w:color w:val="222222"/>
          <w:sz w:val="22"/>
          <w:szCs w:val="22"/>
        </w:rPr>
        <w:t>Kontakt dla mediów:</w:t>
      </w:r>
    </w:p>
    <w:p w14:paraId="73521C99" w14:textId="77777777" w:rsidR="0068604F" w:rsidRPr="0068604F" w:rsidRDefault="0068604F" w:rsidP="0068604F">
      <w:pPr>
        <w:shd w:val="clear" w:color="auto" w:fill="FFFFFF"/>
        <w:rPr>
          <w:rFonts w:cs="Arial"/>
          <w:b/>
          <w:bCs/>
          <w:color w:val="222222"/>
          <w:sz w:val="22"/>
          <w:szCs w:val="22"/>
        </w:rPr>
      </w:pPr>
      <w:r w:rsidRPr="0068604F">
        <w:rPr>
          <w:rFonts w:cs="Arial"/>
          <w:b/>
          <w:bCs/>
          <w:color w:val="222222"/>
          <w:sz w:val="22"/>
          <w:szCs w:val="22"/>
        </w:rPr>
        <w:t>Wojciech Podsiadły</w:t>
      </w:r>
    </w:p>
    <w:p w14:paraId="301FFED0" w14:textId="77777777" w:rsidR="0068604F" w:rsidRPr="0068604F" w:rsidRDefault="0068604F" w:rsidP="0068604F">
      <w:pPr>
        <w:shd w:val="clear" w:color="auto" w:fill="FFFFFF"/>
        <w:rPr>
          <w:rFonts w:cs="Arial"/>
          <w:color w:val="222222"/>
          <w:sz w:val="22"/>
          <w:szCs w:val="22"/>
        </w:rPr>
      </w:pPr>
      <w:r w:rsidRPr="0068604F">
        <w:rPr>
          <w:rFonts w:cs="Arial"/>
          <w:color w:val="222222"/>
          <w:sz w:val="22"/>
          <w:szCs w:val="22"/>
        </w:rPr>
        <w:t>PR Manager</w:t>
      </w:r>
    </w:p>
    <w:p w14:paraId="567F3453" w14:textId="77777777" w:rsidR="0068604F" w:rsidRPr="0068604F" w:rsidRDefault="0068604F" w:rsidP="0068604F">
      <w:pPr>
        <w:shd w:val="clear" w:color="auto" w:fill="FFFFFF"/>
        <w:rPr>
          <w:rFonts w:cs="Arial"/>
          <w:bCs/>
          <w:color w:val="222222"/>
          <w:sz w:val="22"/>
          <w:szCs w:val="22"/>
          <w:lang w:val="en-GB"/>
        </w:rPr>
      </w:pPr>
      <w:proofErr w:type="spellStart"/>
      <w:r w:rsidRPr="0068604F">
        <w:rPr>
          <w:rFonts w:cs="Arial"/>
          <w:bCs/>
          <w:color w:val="222222"/>
          <w:sz w:val="22"/>
          <w:szCs w:val="22"/>
          <w:lang w:val="en-GB"/>
        </w:rPr>
        <w:t>More&amp;More</w:t>
      </w:r>
      <w:proofErr w:type="spellEnd"/>
      <w:r w:rsidRPr="0068604F">
        <w:rPr>
          <w:rFonts w:cs="Arial"/>
          <w:bCs/>
          <w:color w:val="222222"/>
          <w:sz w:val="22"/>
          <w:szCs w:val="22"/>
          <w:lang w:val="en-GB"/>
        </w:rPr>
        <w:t xml:space="preserve"> Marketing</w:t>
      </w:r>
    </w:p>
    <w:p w14:paraId="690727EC" w14:textId="77777777" w:rsidR="0068604F" w:rsidRPr="0068604F" w:rsidRDefault="0068604F" w:rsidP="0068604F">
      <w:pPr>
        <w:shd w:val="clear" w:color="auto" w:fill="FFFFFF"/>
        <w:rPr>
          <w:rFonts w:cs="Arial"/>
          <w:color w:val="222222"/>
          <w:sz w:val="22"/>
          <w:szCs w:val="22"/>
          <w:lang w:val="en-GB"/>
        </w:rPr>
      </w:pPr>
      <w:r w:rsidRPr="0068604F">
        <w:rPr>
          <w:rFonts w:cs="Arial"/>
          <w:color w:val="222222"/>
          <w:sz w:val="22"/>
          <w:szCs w:val="22"/>
          <w:lang w:val="en-GB"/>
        </w:rPr>
        <w:t>mob.571.246.669</w:t>
      </w:r>
    </w:p>
    <w:p w14:paraId="58041F3B" w14:textId="7BA6AE28" w:rsidR="0068604F" w:rsidRPr="0068604F" w:rsidRDefault="0068604F" w:rsidP="0068604F">
      <w:pPr>
        <w:shd w:val="clear" w:color="auto" w:fill="FFFFFF"/>
        <w:rPr>
          <w:rFonts w:eastAsia="Times New Roman" w:cs="Arial"/>
          <w:color w:val="222222"/>
          <w:sz w:val="22"/>
          <w:szCs w:val="22"/>
          <w:lang w:val="en-GB"/>
        </w:rPr>
      </w:pPr>
      <w:r w:rsidRPr="0068604F">
        <w:rPr>
          <w:rFonts w:cs="Arial"/>
          <w:color w:val="222222"/>
          <w:sz w:val="22"/>
          <w:szCs w:val="22"/>
          <w:lang w:val="en-GB"/>
        </w:rPr>
        <w:t>e-mail:</w:t>
      </w:r>
      <w:r w:rsidRPr="0068604F">
        <w:rPr>
          <w:rStyle w:val="apple-converted-space"/>
          <w:rFonts w:cs="Arial"/>
          <w:color w:val="222222"/>
          <w:sz w:val="22"/>
          <w:szCs w:val="22"/>
          <w:lang w:val="en-GB"/>
        </w:rPr>
        <w:t> </w:t>
      </w:r>
      <w:hyperlink r:id="rId4" w:tgtFrame="_blank" w:history="1">
        <w:r w:rsidRPr="0068604F">
          <w:rPr>
            <w:rStyle w:val="Hipercze"/>
            <w:rFonts w:cs="Arial"/>
            <w:color w:val="1155CC"/>
            <w:sz w:val="22"/>
            <w:szCs w:val="22"/>
            <w:lang w:val="en-GB"/>
          </w:rPr>
          <w:t>wojciech@getmorepr.pl</w:t>
        </w:r>
      </w:hyperlink>
    </w:p>
    <w:sectPr w:rsidR="0068604F" w:rsidRPr="0068604F" w:rsidSect="00F65B2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4A7"/>
    <w:rsid w:val="000D017E"/>
    <w:rsid w:val="001871AB"/>
    <w:rsid w:val="001B4A05"/>
    <w:rsid w:val="0043182B"/>
    <w:rsid w:val="00653070"/>
    <w:rsid w:val="0068604F"/>
    <w:rsid w:val="006B1646"/>
    <w:rsid w:val="006D65D6"/>
    <w:rsid w:val="007B5241"/>
    <w:rsid w:val="007C0D85"/>
    <w:rsid w:val="008763D6"/>
    <w:rsid w:val="009F64EB"/>
    <w:rsid w:val="00A3444A"/>
    <w:rsid w:val="00AB10A3"/>
    <w:rsid w:val="00BF08D2"/>
    <w:rsid w:val="00D645A5"/>
    <w:rsid w:val="00E944A7"/>
    <w:rsid w:val="00F65B21"/>
    <w:rsid w:val="00F9320C"/>
    <w:rsid w:val="00FD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F69D157"/>
  <w15:chartTrackingRefBased/>
  <w15:docId w15:val="{9E29C8A0-7457-654F-91A3-8353F0171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E944A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normaltextrun">
    <w:name w:val="normaltextrun"/>
    <w:basedOn w:val="Domylnaczcionkaakapitu"/>
    <w:rsid w:val="00E944A7"/>
  </w:style>
  <w:style w:type="character" w:customStyle="1" w:styleId="spellingerror">
    <w:name w:val="spellingerror"/>
    <w:basedOn w:val="Domylnaczcionkaakapitu"/>
    <w:rsid w:val="00E944A7"/>
  </w:style>
  <w:style w:type="character" w:customStyle="1" w:styleId="eop">
    <w:name w:val="eop"/>
    <w:basedOn w:val="Domylnaczcionkaakapitu"/>
    <w:rsid w:val="00E944A7"/>
  </w:style>
  <w:style w:type="character" w:styleId="Hipercze">
    <w:name w:val="Hyperlink"/>
    <w:uiPriority w:val="99"/>
    <w:semiHidden/>
    <w:unhideWhenUsed/>
    <w:rsid w:val="0068604F"/>
    <w:rPr>
      <w:color w:val="0000FF"/>
      <w:u w:val="single"/>
    </w:rPr>
  </w:style>
  <w:style w:type="character" w:customStyle="1" w:styleId="apple-converted-space">
    <w:name w:val="apple-converted-space"/>
    <w:rsid w:val="006860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5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8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5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ojciech@getmorep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542</Words>
  <Characters>3713</Characters>
  <Application>Microsoft Office Word</Application>
  <DocSecurity>0</DocSecurity>
  <Lines>53</Lines>
  <Paragraphs>14</Paragraphs>
  <ScaleCrop>false</ScaleCrop>
  <Company/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Tomaszewska</dc:creator>
  <cp:keywords/>
  <dc:description/>
  <cp:lastModifiedBy>Joanna Tomaszewska</cp:lastModifiedBy>
  <cp:revision>4</cp:revision>
  <dcterms:created xsi:type="dcterms:W3CDTF">2022-09-22T10:49:00Z</dcterms:created>
  <dcterms:modified xsi:type="dcterms:W3CDTF">2022-09-29T22:28:00Z</dcterms:modified>
</cp:coreProperties>
</file>